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Cs w:val="21"/>
        </w:rPr>
        <w:t>附表2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昆明理工大学第五届大学生校园心理情景剧大赛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评分规则</w:t>
      </w:r>
    </w:p>
    <w:bookmarkEnd w:id="0"/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1、</w:t>
      </w:r>
      <w:r>
        <w:rPr>
          <w:rFonts w:hint="eastAsia" w:ascii="仿宋_GB2312" w:eastAsia="仿宋_GB2312"/>
          <w:sz w:val="24"/>
        </w:rPr>
        <w:t>评分总分为100分，实行扣分制度；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eastAsia="仿宋_GB2312"/>
          <w:sz w:val="24"/>
        </w:rPr>
        <w:t>整体风貌10分，是该队的基本礼仪，基本素质，整体精神风貌酌情量分；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3、</w:t>
      </w:r>
      <w:r>
        <w:rPr>
          <w:rFonts w:hint="eastAsia" w:ascii="仿宋_GB2312" w:eastAsia="仿宋_GB2312"/>
          <w:sz w:val="24"/>
        </w:rPr>
        <w:t>心理学元素20分，其中符合心理情景剧的基本要求10分，具有心理健康导向作用10分；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语言分20分，具体包括普通话标准流畅5分，语言文明5分，能够用语言表现人物特色10分；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eastAsia="仿宋_GB2312"/>
          <w:sz w:val="24"/>
        </w:rPr>
        <w:t>舞台表现力30分，具体包括表情到位10分，动作协调10分，肢体动作可以良好表现人物形象10分；</w:t>
      </w:r>
    </w:p>
    <w:p>
      <w:pPr>
        <w:spacing w:line="360" w:lineRule="auto"/>
        <w:ind w:firstLine="555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6、</w:t>
      </w:r>
      <w:r>
        <w:rPr>
          <w:rFonts w:hint="eastAsia" w:ascii="仿宋_GB2312" w:eastAsia="仿宋_GB2312"/>
          <w:sz w:val="24"/>
        </w:rPr>
        <w:t>主题20分，紧扣主题且积极向上10分，题材新颖10分；</w:t>
      </w:r>
    </w:p>
    <w:p>
      <w:pPr>
        <w:spacing w:line="360" w:lineRule="auto"/>
        <w:ind w:firstLine="55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7、超时扣分原则：每超时30秒扣0.5分，超时不足30秒不扣分。</w:t>
      </w:r>
    </w:p>
    <w:p>
      <w:pPr>
        <w:ind w:firstLine="555"/>
        <w:rPr>
          <w:rFonts w:hint="eastAsia" w:ascii="仿宋_GB2312" w:eastAsia="仿宋_GB2312"/>
          <w:sz w:val="28"/>
          <w:szCs w:val="28"/>
        </w:rPr>
      </w:pPr>
    </w:p>
    <w:p>
      <w:pPr>
        <w:spacing w:line="720" w:lineRule="auto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昆明理工大学心理舞台情景剧大赛初赛评分表</w:t>
      </w:r>
    </w:p>
    <w:tbl>
      <w:tblPr>
        <w:tblStyle w:val="3"/>
        <w:tblW w:w="9162" w:type="dxa"/>
        <w:jc w:val="center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21"/>
        <w:gridCol w:w="1182"/>
        <w:gridCol w:w="1182"/>
        <w:gridCol w:w="1298"/>
        <w:gridCol w:w="1182"/>
        <w:gridCol w:w="140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出场顺序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剧目名称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整体风貌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（10分）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语言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（25分）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舞台表现力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（30分）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（20分）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心理学元素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（20）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剧目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spacing w:line="480" w:lineRule="auto"/>
        <w:ind w:firstLine="6090" w:firstLineChars="290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评分教师：</w:t>
      </w:r>
      <w:r>
        <w:rPr>
          <w:rFonts w:hint="eastAsia"/>
          <w:szCs w:val="21"/>
          <w:u w:val="single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12BB2"/>
    <w:rsid w:val="69A12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2017-11-09T16:29:00Z</dcterms:created>
  <dc:creator>Administrator</dc:creator>
  <cp:lastModifiedBy>Administrator</cp:lastModifiedBy>
  <dcterms:modified xsi:type="dcterms:W3CDTF">2017-11-09T16:30:06Z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